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D09" w:rsidRDefault="00A27134" w:rsidP="00A27134">
      <w:pPr>
        <w:jc w:val="right"/>
        <w:rPr>
          <w:sz w:val="20"/>
          <w:szCs w:val="20"/>
        </w:rPr>
      </w:pPr>
      <w:r w:rsidRPr="00F05BEB">
        <w:rPr>
          <w:sz w:val="20"/>
          <w:szCs w:val="20"/>
        </w:rPr>
        <w:t xml:space="preserve">Приложение </w:t>
      </w:r>
      <w:r w:rsidR="000B563A" w:rsidRPr="00F05BEB">
        <w:rPr>
          <w:sz w:val="20"/>
          <w:szCs w:val="20"/>
        </w:rPr>
        <w:t>6</w:t>
      </w:r>
      <w:r w:rsidR="00157D09">
        <w:rPr>
          <w:sz w:val="20"/>
          <w:szCs w:val="20"/>
        </w:rPr>
        <w:t xml:space="preserve"> к Т</w:t>
      </w:r>
      <w:r w:rsidRPr="00F05BEB">
        <w:rPr>
          <w:sz w:val="20"/>
          <w:szCs w:val="20"/>
        </w:rPr>
        <w:t xml:space="preserve">ехническим требованиям </w:t>
      </w:r>
    </w:p>
    <w:p w:rsidR="00157D09" w:rsidRDefault="00A27134" w:rsidP="00157D09">
      <w:pPr>
        <w:jc w:val="right"/>
        <w:rPr>
          <w:sz w:val="20"/>
          <w:szCs w:val="20"/>
        </w:rPr>
      </w:pPr>
      <w:r w:rsidRPr="00F05BEB">
        <w:rPr>
          <w:sz w:val="20"/>
          <w:szCs w:val="20"/>
        </w:rPr>
        <w:t xml:space="preserve">на выполнение работ: </w:t>
      </w:r>
      <w:r w:rsidR="00364E9C" w:rsidRPr="00364E9C">
        <w:rPr>
          <w:sz w:val="20"/>
          <w:szCs w:val="20"/>
        </w:rPr>
        <w:t xml:space="preserve">ОКПД2 42.22.22.140. Выполнение капитального ремонта и обваловке привозным грунтом опор воздушных линий электропередач 6-35 </w:t>
      </w:r>
      <w:proofErr w:type="spellStart"/>
      <w:r w:rsidR="00364E9C" w:rsidRPr="00364E9C">
        <w:rPr>
          <w:sz w:val="20"/>
          <w:szCs w:val="20"/>
        </w:rPr>
        <w:t>кВ</w:t>
      </w:r>
      <w:proofErr w:type="spellEnd"/>
      <w:r w:rsidR="00364E9C" w:rsidRPr="00364E9C">
        <w:rPr>
          <w:sz w:val="20"/>
          <w:szCs w:val="20"/>
        </w:rPr>
        <w:t xml:space="preserve"> на территории </w:t>
      </w:r>
      <w:proofErr w:type="spellStart"/>
      <w:r w:rsidR="00364E9C" w:rsidRPr="00364E9C">
        <w:rPr>
          <w:sz w:val="20"/>
          <w:szCs w:val="20"/>
        </w:rPr>
        <w:t>Облученского</w:t>
      </w:r>
      <w:proofErr w:type="spellEnd"/>
      <w:r w:rsidR="00364E9C" w:rsidRPr="00364E9C">
        <w:rPr>
          <w:sz w:val="20"/>
          <w:szCs w:val="20"/>
        </w:rPr>
        <w:t xml:space="preserve"> муниципального района, Ленинского муниципального района, Биробиджанского муниципального района ЭС ЕАО, в рамках выполнения годовой программы ремонтов 2024 года для нужд филиала «ЭС ЕАО»</w:t>
      </w:r>
      <w:r w:rsidR="00157D09">
        <w:rPr>
          <w:sz w:val="20"/>
          <w:szCs w:val="20"/>
        </w:rPr>
        <w:t xml:space="preserve"> </w:t>
      </w:r>
    </w:p>
    <w:p w:rsidR="00A27134" w:rsidRPr="00F05BEB" w:rsidRDefault="00157D09" w:rsidP="00157D09">
      <w:pPr>
        <w:jc w:val="right"/>
        <w:rPr>
          <w:sz w:val="20"/>
          <w:szCs w:val="20"/>
        </w:rPr>
      </w:pPr>
      <w:r w:rsidRPr="00157D09">
        <w:rPr>
          <w:sz w:val="20"/>
          <w:szCs w:val="20"/>
        </w:rPr>
        <w:t>Лот № 31601-РЕМ ПРОД-2024-ДРСК-ЕАО</w:t>
      </w:r>
    </w:p>
    <w:p w:rsidR="00F97E60" w:rsidRPr="00F05BEB" w:rsidRDefault="00F97E60" w:rsidP="008C6BC4">
      <w:pPr>
        <w:jc w:val="right"/>
        <w:rPr>
          <w:rFonts w:eastAsia="Calibri"/>
          <w:sz w:val="20"/>
          <w:szCs w:val="20"/>
        </w:rPr>
      </w:pPr>
    </w:p>
    <w:p w:rsidR="00313C84" w:rsidRPr="00157D09" w:rsidRDefault="00901E4E" w:rsidP="00157D09">
      <w:pPr>
        <w:widowControl w:val="0"/>
        <w:tabs>
          <w:tab w:val="left" w:pos="426"/>
        </w:tabs>
        <w:spacing w:before="120" w:after="240"/>
        <w:jc w:val="center"/>
        <w:rPr>
          <w:rFonts w:eastAsia="Calibri"/>
          <w:b/>
          <w:sz w:val="32"/>
          <w:szCs w:val="32"/>
        </w:rPr>
      </w:pPr>
      <w:r w:rsidRPr="00F05BEB">
        <w:rPr>
          <w:rFonts w:eastAsia="Calibri"/>
          <w:b/>
          <w:sz w:val="32"/>
          <w:szCs w:val="32"/>
        </w:rPr>
        <w:t>Требования к участнику</w:t>
      </w:r>
    </w:p>
    <w:p w:rsidR="00157D09" w:rsidRDefault="00157D09" w:rsidP="00157D09">
      <w:pPr>
        <w:pStyle w:val="a4"/>
        <w:numPr>
          <w:ilvl w:val="0"/>
          <w:numId w:val="6"/>
        </w:numPr>
        <w:spacing w:before="120"/>
        <w:ind w:left="697" w:hanging="357"/>
        <w:rPr>
          <w:b/>
          <w:sz w:val="28"/>
          <w:szCs w:val="28"/>
        </w:rPr>
      </w:pPr>
      <w:r w:rsidRPr="00157D09">
        <w:rPr>
          <w:b/>
          <w:sz w:val="28"/>
          <w:szCs w:val="28"/>
        </w:rPr>
        <w:t xml:space="preserve">Специальные требования </w:t>
      </w:r>
    </w:p>
    <w:p w:rsidR="00157D09" w:rsidRPr="00157D09" w:rsidRDefault="00157D09" w:rsidP="00157D09">
      <w:pPr>
        <w:pStyle w:val="a4"/>
        <w:spacing w:before="120"/>
        <w:ind w:left="697"/>
        <w:rPr>
          <w:b/>
          <w:sz w:val="28"/>
          <w:szCs w:val="28"/>
        </w:rPr>
      </w:pP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954"/>
      </w:tblGrid>
      <w:tr w:rsidR="00157D09" w:rsidRPr="00DA11C2" w:rsidTr="00157D09">
        <w:trPr>
          <w:trHeight w:val="711"/>
        </w:trPr>
        <w:tc>
          <w:tcPr>
            <w:tcW w:w="3686" w:type="dxa"/>
          </w:tcPr>
          <w:p w:rsidR="00157D09" w:rsidRPr="00157D09" w:rsidRDefault="00157D09" w:rsidP="00157D09">
            <w:pPr>
              <w:widowControl w:val="0"/>
              <w:spacing w:after="100" w:afterAutospacing="1"/>
              <w:jc w:val="center"/>
              <w:rPr>
                <w:b/>
                <w:sz w:val="24"/>
                <w:szCs w:val="24"/>
              </w:rPr>
            </w:pPr>
            <w:r w:rsidRPr="00157D09">
              <w:rPr>
                <w:b/>
                <w:sz w:val="24"/>
                <w:szCs w:val="24"/>
              </w:rPr>
              <w:t>Требования к Участнику</w:t>
            </w:r>
          </w:p>
        </w:tc>
        <w:tc>
          <w:tcPr>
            <w:tcW w:w="5954" w:type="dxa"/>
          </w:tcPr>
          <w:p w:rsidR="00157D09" w:rsidRPr="00157D09" w:rsidRDefault="00157D09" w:rsidP="00157D09">
            <w:pPr>
              <w:widowControl w:val="0"/>
              <w:spacing w:after="100" w:afterAutospacing="1"/>
              <w:jc w:val="center"/>
              <w:rPr>
                <w:b/>
                <w:sz w:val="24"/>
                <w:szCs w:val="24"/>
              </w:rPr>
            </w:pPr>
            <w:r w:rsidRPr="00157D09">
              <w:rPr>
                <w:b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 w:rsidR="00157D09" w:rsidRPr="00DA11C2" w:rsidTr="00157D09">
        <w:trPr>
          <w:trHeight w:val="711"/>
        </w:trPr>
        <w:tc>
          <w:tcPr>
            <w:tcW w:w="3686" w:type="dxa"/>
          </w:tcPr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bookmarkStart w:id="0" w:name="_Toc110258745"/>
            <w:bookmarkStart w:id="1" w:name="_Toc110259436"/>
            <w:r w:rsidRPr="00157D09">
              <w:rPr>
                <w:sz w:val="24"/>
                <w:szCs w:val="24"/>
              </w:rPr>
              <w:t xml:space="preserve">В соответствии со ст. 55.8 Градостроительного кодекса РФ от 29.12.2004 № 190-ФЗ: </w:t>
            </w:r>
          </w:p>
          <w:p w:rsidR="00157D09" w:rsidRPr="00157D09" w:rsidRDefault="00157D09" w:rsidP="00157D09">
            <w:pPr>
              <w:widowControl w:val="0"/>
              <w:ind w:firstLine="306"/>
              <w:jc w:val="both"/>
              <w:rPr>
                <w:i/>
                <w:iCs/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Участник закупки должен быть членом саморегулируемой организации, основанной на членстве лиц:</w:t>
            </w:r>
          </w:p>
          <w:p w:rsidR="00157D09" w:rsidRPr="00157D09" w:rsidRDefault="00157D09" w:rsidP="00157D09">
            <w:pPr>
              <w:widowControl w:val="0"/>
              <w:ind w:firstLine="327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а) осуществляющих строительство, и зарегистрированной на территории субъекта Российской Федерации, в котором зарегистрирован</w:t>
            </w:r>
            <w:r>
              <w:rPr>
                <w:sz w:val="24"/>
                <w:szCs w:val="24"/>
              </w:rPr>
              <w:t xml:space="preserve"> участник (с учетом исключений, </w:t>
            </w:r>
            <w:r w:rsidRPr="00157D09">
              <w:rPr>
                <w:sz w:val="24"/>
                <w:szCs w:val="24"/>
              </w:rPr>
              <w:t xml:space="preserve">предусмотренных </w:t>
            </w:r>
            <w:proofErr w:type="gramStart"/>
            <w:r w:rsidRPr="00157D09">
              <w:rPr>
                <w:sz w:val="24"/>
                <w:szCs w:val="24"/>
              </w:rPr>
              <w:t>законодательством)*</w:t>
            </w:r>
            <w:proofErr w:type="gramEnd"/>
            <w:r w:rsidRPr="00157D09">
              <w:rPr>
                <w:sz w:val="24"/>
                <w:szCs w:val="24"/>
              </w:rPr>
              <w:t>;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     Участник должен иметь право выполнять работы в отношении объектов:</w:t>
            </w:r>
          </w:p>
          <w:p w:rsidR="00157D09" w:rsidRPr="00157D09" w:rsidRDefault="00157D09" w:rsidP="00157D09">
            <w:pPr>
              <w:widowControl w:val="0"/>
              <w:ind w:firstLine="327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- капитального строительства (кроме особо опасных, технически сложных и уникальных объектов, объектов использования атомной энергии);</w:t>
            </w:r>
          </w:p>
          <w:p w:rsidR="00157D09" w:rsidRPr="00157D09" w:rsidRDefault="00157D09" w:rsidP="00157D09">
            <w:pPr>
              <w:widowControl w:val="0"/>
              <w:tabs>
                <w:tab w:val="left" w:pos="8640"/>
              </w:tabs>
              <w:rPr>
                <w:b/>
                <w:bCs/>
                <w:sz w:val="24"/>
                <w:szCs w:val="24"/>
              </w:rPr>
            </w:pPr>
            <w:bookmarkStart w:id="2" w:name="_GoBack"/>
            <w:bookmarkEnd w:id="0"/>
            <w:bookmarkEnd w:id="1"/>
            <w:bookmarkEnd w:id="2"/>
          </w:p>
        </w:tc>
        <w:tc>
          <w:tcPr>
            <w:tcW w:w="5954" w:type="dxa"/>
          </w:tcPr>
          <w:p w:rsidR="00157D09" w:rsidRPr="00157D09" w:rsidRDefault="00157D09" w:rsidP="00157D09">
            <w:pPr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В соответствии с Федеральным законом от 30.12.2021 № 447-ФЗ «О внесении изменений в Градостроительный кодекс Российской Федерации и отдельные законодательные акты Российской Федерации» в статью 55.17 Градостроительного кодекса Российской Федерации проверка наличия сведений об участнике закупки, а также оценки соответствия уровня ответственности участника осуществляется по общедоступному ресурсу:</w:t>
            </w:r>
            <w:r w:rsidRPr="00157D09">
              <w:rPr>
                <w:i/>
                <w:iCs/>
                <w:sz w:val="24"/>
                <w:szCs w:val="24"/>
              </w:rPr>
              <w:t xml:space="preserve"> 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   - Национальное объединение строителей НОСТРОЙ - сервис «Единый реестр членов СРО» (</w:t>
            </w:r>
            <w:hyperlink r:id="rId7" w:history="1">
              <w:r w:rsidRPr="00157D09">
                <w:rPr>
                  <w:rStyle w:val="a8"/>
                  <w:sz w:val="24"/>
                  <w:szCs w:val="24"/>
                  <w:lang w:val="en-US"/>
                </w:rPr>
                <w:t>http</w:t>
              </w:r>
              <w:r w:rsidRPr="00157D09">
                <w:rPr>
                  <w:rStyle w:val="a8"/>
                  <w:sz w:val="24"/>
                  <w:szCs w:val="24"/>
                </w:rPr>
                <w:t>://</w:t>
              </w:r>
              <w:proofErr w:type="spellStart"/>
              <w:r w:rsidRPr="00157D09">
                <w:rPr>
                  <w:rStyle w:val="a8"/>
                  <w:sz w:val="24"/>
                  <w:szCs w:val="24"/>
                  <w:lang w:val="en-US"/>
                </w:rPr>
                <w:t>reestr</w:t>
              </w:r>
              <w:proofErr w:type="spellEnd"/>
              <w:r w:rsidRPr="00157D09">
                <w:rPr>
                  <w:rStyle w:val="a8"/>
                  <w:sz w:val="24"/>
                  <w:szCs w:val="24"/>
                </w:rPr>
                <w:t>.</w:t>
              </w:r>
              <w:proofErr w:type="spellStart"/>
              <w:r w:rsidRPr="00157D09">
                <w:rPr>
                  <w:rStyle w:val="a8"/>
                  <w:sz w:val="24"/>
                  <w:szCs w:val="24"/>
                  <w:lang w:val="en-US"/>
                </w:rPr>
                <w:t>nostroy</w:t>
              </w:r>
              <w:proofErr w:type="spellEnd"/>
              <w:r w:rsidRPr="00157D09">
                <w:rPr>
                  <w:rStyle w:val="a8"/>
                  <w:sz w:val="24"/>
                  <w:szCs w:val="24"/>
                </w:rPr>
                <w:t>.</w:t>
              </w:r>
              <w:proofErr w:type="spellStart"/>
              <w:r w:rsidRPr="00157D09">
                <w:rPr>
                  <w:rStyle w:val="a8"/>
                  <w:sz w:val="24"/>
                  <w:szCs w:val="24"/>
                  <w:lang w:val="en-US"/>
                </w:rPr>
                <w:t>ru</w:t>
              </w:r>
              <w:proofErr w:type="spellEnd"/>
              <w:r w:rsidRPr="00157D09">
                <w:rPr>
                  <w:rStyle w:val="a8"/>
                  <w:sz w:val="24"/>
                  <w:szCs w:val="24"/>
                </w:rPr>
                <w:t>/</w:t>
              </w:r>
            </w:hyperlink>
            <w:r w:rsidRPr="00157D09">
              <w:rPr>
                <w:sz w:val="24"/>
                <w:szCs w:val="24"/>
              </w:rPr>
              <w:t>);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   -        Национальное объединение изыскателей и     Данные из реестра членов СРО, формируемые на вышеуказанных ресурсах проверяются на дату окончания срока подачи заявок, установленную в Извещении/Документации о закупке, должны включать в себя сведения об уровне ответственности участника: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- по компенсационному фонду возмещения вреда,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- по компенсационному фонду обеспечения договорных обязательств.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     Проверка соответствия уровня ответственности участника по компенсационному фонду возмещения вреда будет осуществляться исходя из предложенной участником стоимости (включая налоги и сборы (с учетом НДС)):    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- строительства, реконструкции, капитального ремонта объектов капитального строительства,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>По компенсационному фонду обеспечения договорных обязательств – исходя из предложенной участником цены заявки/оферты (включая налоги и сборы (с учетом НДС)).</w:t>
            </w:r>
          </w:p>
          <w:p w:rsidR="00157D09" w:rsidRPr="00157D09" w:rsidRDefault="00157D09" w:rsidP="00157D09">
            <w:pPr>
              <w:widowControl w:val="0"/>
              <w:jc w:val="both"/>
              <w:rPr>
                <w:rFonts w:eastAsia="Calibri"/>
                <w:b/>
                <w:i/>
                <w:sz w:val="24"/>
                <w:szCs w:val="24"/>
              </w:rPr>
            </w:pPr>
            <w:r w:rsidRPr="00157D09">
              <w:rPr>
                <w:sz w:val="24"/>
                <w:szCs w:val="24"/>
              </w:rPr>
              <w:t xml:space="preserve">     Требование является </w:t>
            </w:r>
            <w:r w:rsidRPr="00157D09">
              <w:rPr>
                <w:b/>
                <w:bCs/>
                <w:sz w:val="24"/>
                <w:szCs w:val="24"/>
              </w:rPr>
              <w:t>обязательным</w:t>
            </w:r>
            <w:r w:rsidRPr="00157D09">
              <w:rPr>
                <w:sz w:val="24"/>
                <w:szCs w:val="24"/>
              </w:rPr>
              <w:t>, неисполнение которого повлечет отклонение заявки.</w:t>
            </w:r>
          </w:p>
        </w:tc>
      </w:tr>
    </w:tbl>
    <w:p w:rsidR="00157D09" w:rsidRPr="00157D09" w:rsidRDefault="00157D09" w:rsidP="00157D09">
      <w:pPr>
        <w:pStyle w:val="a4"/>
        <w:spacing w:before="120"/>
        <w:ind w:left="-142"/>
        <w:rPr>
          <w:sz w:val="20"/>
          <w:szCs w:val="20"/>
        </w:rPr>
      </w:pPr>
      <w:r w:rsidRPr="00157D09">
        <w:rPr>
          <w:sz w:val="20"/>
          <w:szCs w:val="20"/>
        </w:rPr>
        <w:t>*Наличие членства в СРО в области строительства, реконструкции, капитального ремонта объектов капитального строительства по договору строительного подряда не требуется в случае, если размер обязательств по такому договору не превышает десяти миллионов рублей.</w:t>
      </w:r>
    </w:p>
    <w:p w:rsidR="00157D09" w:rsidRPr="00157D09" w:rsidRDefault="00157D09" w:rsidP="00157D09">
      <w:pPr>
        <w:pStyle w:val="a4"/>
        <w:spacing w:before="120"/>
        <w:rPr>
          <w:b/>
        </w:rPr>
      </w:pPr>
    </w:p>
    <w:p w:rsidR="00313C84" w:rsidRPr="00157D09" w:rsidRDefault="00313C84" w:rsidP="00313C84">
      <w:pPr>
        <w:pStyle w:val="a4"/>
        <w:numPr>
          <w:ilvl w:val="0"/>
          <w:numId w:val="6"/>
        </w:numPr>
        <w:spacing w:before="120"/>
        <w:rPr>
          <w:b/>
          <w:sz w:val="28"/>
          <w:szCs w:val="28"/>
        </w:rPr>
      </w:pPr>
      <w:r w:rsidRPr="00157D09">
        <w:rPr>
          <w:b/>
          <w:sz w:val="28"/>
          <w:szCs w:val="28"/>
        </w:rPr>
        <w:t>Квалификационные требования (Критерии оценки заявок)</w:t>
      </w:r>
    </w:p>
    <w:p w:rsidR="00313C84" w:rsidRPr="00F05BEB" w:rsidRDefault="00313C84" w:rsidP="00313C84">
      <w:pPr>
        <w:spacing w:before="120"/>
        <w:rPr>
          <w:i/>
        </w:rPr>
      </w:pPr>
      <w:r w:rsidRPr="00F05BEB">
        <w:rPr>
          <w:i/>
        </w:rPr>
        <w:t>Применяются для целей оценки и сопоставления заявок</w:t>
      </w:r>
    </w:p>
    <w:p w:rsidR="003607E9" w:rsidRPr="00F05BEB" w:rsidRDefault="003607E9"/>
    <w:tbl>
      <w:tblPr>
        <w:tblW w:w="949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394"/>
        <w:gridCol w:w="4394"/>
      </w:tblGrid>
      <w:tr w:rsidR="00313C84" w:rsidRPr="00F05BEB" w:rsidTr="00157D09">
        <w:tc>
          <w:tcPr>
            <w:tcW w:w="709" w:type="dxa"/>
            <w:vAlign w:val="center"/>
          </w:tcPr>
          <w:p w:rsidR="00313C84" w:rsidRPr="00F05BEB" w:rsidRDefault="00313C84" w:rsidP="003B4B1F">
            <w:pPr>
              <w:keepNext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F05BE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394" w:type="dxa"/>
            <w:vAlign w:val="center"/>
          </w:tcPr>
          <w:p w:rsidR="00313C84" w:rsidRPr="00F05BEB" w:rsidRDefault="00313C84" w:rsidP="003B4B1F">
            <w:pPr>
              <w:keepNext/>
              <w:spacing w:before="60" w:after="60"/>
              <w:jc w:val="center"/>
              <w:rPr>
                <w:i/>
                <w:iCs/>
                <w:sz w:val="22"/>
                <w:szCs w:val="22"/>
                <w:shd w:val="clear" w:color="auto" w:fill="FFFF99"/>
              </w:rPr>
            </w:pPr>
            <w:r w:rsidRPr="00F05BEB">
              <w:rPr>
                <w:b/>
                <w:bCs/>
                <w:sz w:val="22"/>
                <w:szCs w:val="22"/>
              </w:rPr>
              <w:t>Наименование критериев оценки заявок Участников</w:t>
            </w:r>
          </w:p>
        </w:tc>
        <w:tc>
          <w:tcPr>
            <w:tcW w:w="4394" w:type="dxa"/>
            <w:vAlign w:val="center"/>
          </w:tcPr>
          <w:p w:rsidR="00313C84" w:rsidRPr="00F05BEB" w:rsidRDefault="00313C84" w:rsidP="003B4B1F">
            <w:pPr>
              <w:keepNext/>
              <w:spacing w:before="60" w:after="60"/>
              <w:jc w:val="center"/>
              <w:rPr>
                <w:sz w:val="22"/>
                <w:szCs w:val="22"/>
              </w:rPr>
            </w:pPr>
            <w:r w:rsidRPr="00F05BEB">
              <w:rPr>
                <w:b/>
                <w:bCs/>
                <w:sz w:val="22"/>
                <w:szCs w:val="22"/>
              </w:rPr>
              <w:t>Порядок подтверждения соответствия критериев оценки заявок Участников</w:t>
            </w:r>
          </w:p>
        </w:tc>
      </w:tr>
      <w:tr w:rsidR="00313C84" w:rsidRPr="00F05BEB" w:rsidTr="00157D09">
        <w:trPr>
          <w:trHeight w:val="4223"/>
        </w:trPr>
        <w:tc>
          <w:tcPr>
            <w:tcW w:w="709" w:type="dxa"/>
          </w:tcPr>
          <w:p w:rsidR="00313C84" w:rsidRPr="00F05BEB" w:rsidRDefault="00313C84" w:rsidP="003B4B1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313C84" w:rsidRPr="00F05BEB" w:rsidRDefault="00313C84" w:rsidP="003B4B1F">
            <w:pPr>
              <w:rPr>
                <w:b/>
                <w:sz w:val="26"/>
                <w:szCs w:val="26"/>
              </w:rPr>
            </w:pPr>
            <w:r w:rsidRPr="00F05BEB">
              <w:rPr>
                <w:b/>
                <w:sz w:val="26"/>
                <w:szCs w:val="26"/>
              </w:rPr>
              <w:t>Квалификация кадровых ресурсов: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Наличие достаточного для выполнения работ количества персонала, имеющего 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нарядов), определенного в соответствии со сметными нормативами трудозатрат:</w:t>
            </w:r>
          </w:p>
          <w:p w:rsidR="00313C84" w:rsidRPr="00F05BEB" w:rsidRDefault="00313C84" w:rsidP="003B4B1F">
            <w:pPr>
              <w:rPr>
                <w:i/>
                <w:color w:val="000000"/>
                <w:sz w:val="24"/>
                <w:szCs w:val="24"/>
              </w:rPr>
            </w:pPr>
            <w:r w:rsidRPr="00F05BEB">
              <w:rPr>
                <w:i/>
                <w:color w:val="000000"/>
                <w:sz w:val="24"/>
                <w:szCs w:val="24"/>
              </w:rPr>
              <w:t xml:space="preserve">Рабочие (группа по электробезопасности – 2 и более) - </w:t>
            </w:r>
            <w:r w:rsidR="00F57727">
              <w:rPr>
                <w:i/>
                <w:color w:val="000000"/>
                <w:sz w:val="24"/>
                <w:szCs w:val="24"/>
              </w:rPr>
              <w:t>4</w:t>
            </w:r>
            <w:r w:rsidRPr="00F05BEB">
              <w:rPr>
                <w:i/>
                <w:color w:val="000000"/>
                <w:sz w:val="24"/>
                <w:szCs w:val="24"/>
              </w:rPr>
              <w:t xml:space="preserve"> человека;</w:t>
            </w:r>
          </w:p>
          <w:p w:rsidR="00313C84" w:rsidRPr="00F05BEB" w:rsidRDefault="00313C84" w:rsidP="003B4B1F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05BEB">
              <w:rPr>
                <w:i/>
                <w:color w:val="000000"/>
                <w:sz w:val="24"/>
                <w:szCs w:val="24"/>
              </w:rPr>
              <w:t>Инженерно-технический работник (мастер) (группа по электробезопасности – 5) – 1 человек.</w:t>
            </w:r>
          </w:p>
        </w:tc>
        <w:tc>
          <w:tcPr>
            <w:tcW w:w="4394" w:type="dxa"/>
          </w:tcPr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Предоставление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 с записями результатов проверки знаний на персонал</w:t>
            </w:r>
          </w:p>
        </w:tc>
      </w:tr>
      <w:tr w:rsidR="00313C84" w:rsidRPr="00F05BEB" w:rsidTr="00157D09">
        <w:tc>
          <w:tcPr>
            <w:tcW w:w="709" w:type="dxa"/>
          </w:tcPr>
          <w:p w:rsidR="00313C84" w:rsidRPr="00F05BEB" w:rsidRDefault="00313C84" w:rsidP="003B4B1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313C84" w:rsidRPr="00F05BEB" w:rsidRDefault="00313C84" w:rsidP="003B4B1F">
            <w:pPr>
              <w:tabs>
                <w:tab w:val="left" w:pos="3428"/>
              </w:tabs>
              <w:rPr>
                <w:b/>
                <w:sz w:val="26"/>
                <w:szCs w:val="26"/>
              </w:rPr>
            </w:pPr>
            <w:r w:rsidRPr="00F05BEB">
              <w:rPr>
                <w:b/>
                <w:sz w:val="26"/>
                <w:szCs w:val="26"/>
              </w:rPr>
              <w:t>Обеспеченность материально-техническими ресурсами, необходимыми для выполнения работ: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Наличие минимально необходимых для исполнения договора материально-технических ресурсов (далее - МТР) (на праве собственности и/или аренды или ином законном праве владения), в объёме не менее:</w:t>
            </w:r>
          </w:p>
          <w:p w:rsidR="00313C84" w:rsidRPr="00F05BEB" w:rsidRDefault="00F05BEB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Экскаватор</w:t>
            </w:r>
            <w:r w:rsidR="00313C84" w:rsidRPr="00F05BEB">
              <w:rPr>
                <w:i/>
                <w:sz w:val="24"/>
                <w:szCs w:val="24"/>
              </w:rPr>
              <w:t xml:space="preserve"> – 1 ед.;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Автогидроподъемник</w:t>
            </w:r>
            <w:r w:rsidR="008F3A48">
              <w:rPr>
                <w:i/>
                <w:sz w:val="24"/>
                <w:szCs w:val="24"/>
              </w:rPr>
              <w:t xml:space="preserve"> (телескопическая вышка) </w:t>
            </w:r>
            <w:r w:rsidRPr="00F05BEB">
              <w:rPr>
                <w:i/>
                <w:sz w:val="24"/>
                <w:szCs w:val="24"/>
              </w:rPr>
              <w:t>– 1 ед.;</w:t>
            </w:r>
          </w:p>
          <w:p w:rsidR="00313C84" w:rsidRPr="00F05BEB" w:rsidRDefault="008F3A48" w:rsidP="008F3A48">
            <w:pPr>
              <w:tabs>
                <w:tab w:val="left" w:pos="3428"/>
              </w:tabs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</w:rPr>
              <w:t xml:space="preserve">Кран на автомобильном ходу </w:t>
            </w:r>
            <w:r w:rsidR="00313C84" w:rsidRPr="00F05BEB">
              <w:rPr>
                <w:i/>
                <w:sz w:val="24"/>
                <w:szCs w:val="24"/>
              </w:rPr>
              <w:t>– 1 ед.</w:t>
            </w:r>
          </w:p>
        </w:tc>
        <w:tc>
          <w:tcPr>
            <w:tcW w:w="4394" w:type="dxa"/>
          </w:tcPr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Предоставление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1. В случае наличия МТР на правах собственности: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 xml:space="preserve"> -паспорт транспортного средства (ПТС); 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2. В случае отсутствия собственных МТР Участник должен представить копии документов: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 xml:space="preserve">а) договор аренды с предоставлением копий ПТС/ПСМ или договор на оказание услуг машин и механизмов, </w:t>
            </w:r>
          </w:p>
          <w:p w:rsidR="00313C84" w:rsidRPr="00F05BEB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lastRenderedPageBreak/>
              <w:t>б) иные документы, подтверждающие законное право владения/распоряжения.</w:t>
            </w:r>
          </w:p>
          <w:p w:rsidR="00313C84" w:rsidRPr="00F05BEB" w:rsidRDefault="00313C84" w:rsidP="003B4B1F">
            <w:pPr>
              <w:rPr>
                <w:i/>
                <w:sz w:val="12"/>
                <w:szCs w:val="12"/>
              </w:rPr>
            </w:pPr>
          </w:p>
        </w:tc>
      </w:tr>
      <w:tr w:rsidR="00313C84" w:rsidRPr="00EA3D32" w:rsidTr="00157D09">
        <w:trPr>
          <w:trHeight w:val="3391"/>
        </w:trPr>
        <w:tc>
          <w:tcPr>
            <w:tcW w:w="709" w:type="dxa"/>
          </w:tcPr>
          <w:p w:rsidR="00313C84" w:rsidRPr="00F05BEB" w:rsidRDefault="00313C84" w:rsidP="003B4B1F">
            <w:pPr>
              <w:pStyle w:val="a4"/>
              <w:numPr>
                <w:ilvl w:val="0"/>
                <w:numId w:val="3"/>
              </w:numPr>
              <w:rPr>
                <w:sz w:val="22"/>
                <w:szCs w:val="22"/>
              </w:rPr>
            </w:pPr>
          </w:p>
        </w:tc>
        <w:tc>
          <w:tcPr>
            <w:tcW w:w="4394" w:type="dxa"/>
          </w:tcPr>
          <w:p w:rsidR="00313C84" w:rsidRPr="00F05BEB" w:rsidRDefault="00313C84" w:rsidP="003B4B1F">
            <w:pPr>
              <w:rPr>
                <w:b/>
                <w:sz w:val="26"/>
                <w:szCs w:val="26"/>
              </w:rPr>
            </w:pPr>
            <w:r w:rsidRPr="00F05BEB">
              <w:rPr>
                <w:b/>
                <w:sz w:val="26"/>
                <w:szCs w:val="26"/>
              </w:rPr>
              <w:t>Опыт выполнения аналогичных договоров:</w:t>
            </w:r>
          </w:p>
          <w:p w:rsidR="00313C84" w:rsidRPr="00F05BEB" w:rsidRDefault="00313C84" w:rsidP="003B4B1F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F05BEB">
              <w:rPr>
                <w:i/>
                <w:iCs/>
                <w:sz w:val="24"/>
                <w:szCs w:val="24"/>
              </w:rPr>
              <w:t xml:space="preserve">Наличие у участника совокупного опыта (в рамках одного или нескольких договоров) работ по установке или замене опор, </w:t>
            </w:r>
            <w:r w:rsidR="00EB6D37" w:rsidRPr="00F05BEB">
              <w:rPr>
                <w:i/>
                <w:iCs/>
                <w:sz w:val="24"/>
                <w:szCs w:val="24"/>
              </w:rPr>
              <w:t xml:space="preserve">монтажу грозотроса и провода, установке ПЗУ и обваловке опор </w:t>
            </w:r>
            <w:r w:rsidRPr="00F05BEB">
              <w:rPr>
                <w:i/>
                <w:iCs/>
                <w:sz w:val="24"/>
                <w:szCs w:val="24"/>
              </w:rPr>
              <w:t>при этом за последние 5 (пять) лет, предшествующих дате подачи заявки участником, должны быть исполнены обязательства в совокупном (суммарном) объеме не менее 30 % от размера НМЦ лота, указанной в Извещении.</w:t>
            </w:r>
          </w:p>
        </w:tc>
        <w:tc>
          <w:tcPr>
            <w:tcW w:w="4394" w:type="dxa"/>
          </w:tcPr>
          <w:p w:rsidR="00313C84" w:rsidRPr="00EA3D32" w:rsidRDefault="00313C84" w:rsidP="003B4B1F">
            <w:pPr>
              <w:rPr>
                <w:i/>
                <w:sz w:val="24"/>
                <w:szCs w:val="24"/>
              </w:rPr>
            </w:pPr>
            <w:r w:rsidRPr="00F05BEB">
              <w:rPr>
                <w:i/>
                <w:sz w:val="24"/>
                <w:szCs w:val="24"/>
              </w:rPr>
              <w:t>Данные сведения указываются участником закупки в составе заявки по форме «Справка об опыте Участника», приведенной в Документации о закупке, с приложением скан-копий договоров, либо их частей (с приложением документов, предусмотренных требованиями договора, подтверждающий факт его исполнения, подписанных с обеих сторон), подтверждающие предоставленные в форме данные</w:t>
            </w:r>
          </w:p>
        </w:tc>
      </w:tr>
    </w:tbl>
    <w:p w:rsidR="00313C84" w:rsidRDefault="00313C84"/>
    <w:p w:rsidR="00313C84" w:rsidRDefault="00313C84"/>
    <w:p w:rsidR="00313C84" w:rsidRDefault="00313C84"/>
    <w:sectPr w:rsidR="00313C84" w:rsidSect="00157D09">
      <w:footerReference w:type="default" r:id="rId8"/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881" w:rsidRDefault="000E5881" w:rsidP="00AB49B9">
      <w:r>
        <w:separator/>
      </w:r>
    </w:p>
  </w:endnote>
  <w:endnote w:type="continuationSeparator" w:id="0">
    <w:p w:rsidR="000E5881" w:rsidRDefault="000E5881" w:rsidP="00AB4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029201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AB49B9" w:rsidRPr="00AB49B9" w:rsidRDefault="00AB49B9">
        <w:pPr>
          <w:pStyle w:val="ab"/>
          <w:jc w:val="right"/>
          <w:rPr>
            <w:sz w:val="24"/>
            <w:szCs w:val="24"/>
          </w:rPr>
        </w:pPr>
        <w:r w:rsidRPr="00AB49B9">
          <w:rPr>
            <w:sz w:val="24"/>
            <w:szCs w:val="24"/>
          </w:rPr>
          <w:fldChar w:fldCharType="begin"/>
        </w:r>
        <w:r w:rsidRPr="00AB49B9">
          <w:rPr>
            <w:sz w:val="24"/>
            <w:szCs w:val="24"/>
          </w:rPr>
          <w:instrText>PAGE   \* MERGEFORMAT</w:instrText>
        </w:r>
        <w:r w:rsidRPr="00AB49B9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3</w:t>
        </w:r>
        <w:r w:rsidRPr="00AB49B9">
          <w:rPr>
            <w:sz w:val="24"/>
            <w:szCs w:val="24"/>
          </w:rPr>
          <w:fldChar w:fldCharType="end"/>
        </w:r>
      </w:p>
    </w:sdtContent>
  </w:sdt>
  <w:p w:rsidR="00AB49B9" w:rsidRDefault="00AB49B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881" w:rsidRDefault="000E5881" w:rsidP="00AB49B9">
      <w:r>
        <w:separator/>
      </w:r>
    </w:p>
  </w:footnote>
  <w:footnote w:type="continuationSeparator" w:id="0">
    <w:p w:rsidR="000E5881" w:rsidRDefault="000E5881" w:rsidP="00AB49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1E4573"/>
    <w:multiLevelType w:val="hybridMultilevel"/>
    <w:tmpl w:val="5DB8CD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AA65024"/>
    <w:multiLevelType w:val="hybridMultilevel"/>
    <w:tmpl w:val="5D2AABF0"/>
    <w:lvl w:ilvl="0" w:tplc="EBB632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D490F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9F738F"/>
    <w:multiLevelType w:val="hybridMultilevel"/>
    <w:tmpl w:val="DFDEC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75159E"/>
    <w:multiLevelType w:val="hybridMultilevel"/>
    <w:tmpl w:val="2848C26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6C70E92"/>
    <w:multiLevelType w:val="hybridMultilevel"/>
    <w:tmpl w:val="6E3A38B6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40C7"/>
    <w:rsid w:val="00043831"/>
    <w:rsid w:val="0008535D"/>
    <w:rsid w:val="00095D3F"/>
    <w:rsid w:val="000B563A"/>
    <w:rsid w:val="000E5881"/>
    <w:rsid w:val="00157D09"/>
    <w:rsid w:val="00184E3C"/>
    <w:rsid w:val="00200307"/>
    <w:rsid w:val="002500C2"/>
    <w:rsid w:val="00267A3B"/>
    <w:rsid w:val="00267ED9"/>
    <w:rsid w:val="00274B38"/>
    <w:rsid w:val="00313C84"/>
    <w:rsid w:val="003607E9"/>
    <w:rsid w:val="00364E9C"/>
    <w:rsid w:val="003654F3"/>
    <w:rsid w:val="005757C2"/>
    <w:rsid w:val="00600D98"/>
    <w:rsid w:val="00721F23"/>
    <w:rsid w:val="008A5945"/>
    <w:rsid w:val="008C6BC4"/>
    <w:rsid w:val="008F3A48"/>
    <w:rsid w:val="00901E4E"/>
    <w:rsid w:val="00916810"/>
    <w:rsid w:val="00A152CF"/>
    <w:rsid w:val="00A27134"/>
    <w:rsid w:val="00AB49B9"/>
    <w:rsid w:val="00B66D8B"/>
    <w:rsid w:val="00BE40C7"/>
    <w:rsid w:val="00C3543E"/>
    <w:rsid w:val="00C8568A"/>
    <w:rsid w:val="00D014E1"/>
    <w:rsid w:val="00D2464C"/>
    <w:rsid w:val="00D736FE"/>
    <w:rsid w:val="00E43C96"/>
    <w:rsid w:val="00E85207"/>
    <w:rsid w:val="00EB65B3"/>
    <w:rsid w:val="00EB6D37"/>
    <w:rsid w:val="00F05BEB"/>
    <w:rsid w:val="00F57727"/>
    <w:rsid w:val="00F9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B3EAB"/>
  <w15:chartTrackingRefBased/>
  <w15:docId w15:val="{7EFB9833-5CA8-4984-8A81-1A2C8A29E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40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D014E1"/>
    <w:rPr>
      <w:b/>
      <w:i/>
      <w:shd w:val="clear" w:color="auto" w:fill="FFFF99"/>
    </w:rPr>
  </w:style>
  <w:style w:type="paragraph" w:styleId="a4">
    <w:name w:val="List Paragraph"/>
    <w:aliases w:val="Table-Normal,RSHB_Table-Normal,Заголовок_3,Подпись рисунка,Алроса_маркер (Уровень 4),Маркер,ПАРАГРАФ,Абзац списка2,Bullet_IRAO,Мой Список,AC List 01,List Paragraph1,ТЗ список,Абзац списка литеральный,Цветной список - Акцент 11,Bullet List"/>
    <w:basedOn w:val="a"/>
    <w:link w:val="a5"/>
    <w:uiPriority w:val="34"/>
    <w:qFormat/>
    <w:rsid w:val="00D014E1"/>
    <w:pPr>
      <w:ind w:left="720"/>
      <w:contextualSpacing/>
    </w:pPr>
    <w:rPr>
      <w:rFonts w:eastAsia="Calibri"/>
      <w:sz w:val="24"/>
      <w:szCs w:val="24"/>
    </w:rPr>
  </w:style>
  <w:style w:type="character" w:customStyle="1" w:styleId="a5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,Bullet_IRAO Знак,Мой Список Знак,AC List 01 Знак,List Paragraph1 Знак"/>
    <w:link w:val="a4"/>
    <w:uiPriority w:val="34"/>
    <w:qFormat/>
    <w:locked/>
    <w:rsid w:val="00D014E1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= Заголовок 2 ="/>
    <w:basedOn w:val="a"/>
    <w:link w:val="20"/>
    <w:autoRedefine/>
    <w:rsid w:val="00F97E60"/>
    <w:pPr>
      <w:keepNext/>
      <w:widowControl w:val="0"/>
      <w:suppressAutoHyphens/>
      <w:ind w:left="2127"/>
      <w:jc w:val="right"/>
      <w:outlineLvl w:val="1"/>
    </w:pPr>
    <w:rPr>
      <w:i/>
      <w:color w:val="000000"/>
      <w:sz w:val="22"/>
      <w:szCs w:val="22"/>
    </w:rPr>
  </w:style>
  <w:style w:type="character" w:customStyle="1" w:styleId="20">
    <w:name w:val="= Заголовок 2 = Знак Знак"/>
    <w:link w:val="2"/>
    <w:rsid w:val="00F97E60"/>
    <w:rPr>
      <w:rFonts w:ascii="Times New Roman" w:eastAsia="Times New Roman" w:hAnsi="Times New Roman" w:cs="Times New Roman"/>
      <w:i/>
      <w:color w:val="000000"/>
      <w:lang w:eastAsia="ru-RU"/>
    </w:rPr>
  </w:style>
  <w:style w:type="paragraph" w:customStyle="1" w:styleId="a6">
    <w:name w:val="Прилож"/>
    <w:basedOn w:val="a"/>
    <w:link w:val="a7"/>
    <w:qFormat/>
    <w:rsid w:val="00F97E60"/>
    <w:pPr>
      <w:widowControl w:val="0"/>
      <w:ind w:firstLine="709"/>
      <w:contextualSpacing/>
      <w:jc w:val="right"/>
    </w:pPr>
    <w:rPr>
      <w:b/>
      <w:sz w:val="26"/>
      <w:szCs w:val="26"/>
    </w:rPr>
  </w:style>
  <w:style w:type="character" w:customStyle="1" w:styleId="a7">
    <w:name w:val="Прилож Знак"/>
    <w:link w:val="a6"/>
    <w:rsid w:val="00F97E60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styleId="a8">
    <w:name w:val="Hyperlink"/>
    <w:basedOn w:val="a0"/>
    <w:uiPriority w:val="99"/>
    <w:unhideWhenUsed/>
    <w:rsid w:val="005757C2"/>
    <w:rPr>
      <w:color w:val="0563C1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AB49B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B49B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AB49B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B49B9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eestr.nostroy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910</Words>
  <Characters>5191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Чувашова Ольга Викторовна</cp:lastModifiedBy>
  <cp:revision>3</cp:revision>
  <cp:lastPrinted>2023-02-10T01:10:00Z</cp:lastPrinted>
  <dcterms:created xsi:type="dcterms:W3CDTF">2023-10-18T05:52:00Z</dcterms:created>
  <dcterms:modified xsi:type="dcterms:W3CDTF">2023-10-18T06:01:00Z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